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BF413D">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FA019D">
        <w:rPr>
          <w:rFonts w:ascii="Times New Roman" w:hAnsi="Times New Roman" w:cs="Times New Roman"/>
          <w:b w:val="0"/>
          <w:sz w:val="28"/>
          <w:szCs w:val="28"/>
        </w:rPr>
        <w:t>4</w:t>
      </w:r>
    </w:p>
    <w:p w:rsidR="007F2A0B" w:rsidRPr="007F2A0B" w:rsidRDefault="007F2A0B" w:rsidP="00BF413D">
      <w:pPr>
        <w:suppressAutoHyphens/>
        <w:ind w:left="6237"/>
        <w:rPr>
          <w:sz w:val="28"/>
          <w:szCs w:val="28"/>
        </w:rPr>
      </w:pPr>
      <w:r w:rsidRPr="007F2A0B">
        <w:rPr>
          <w:sz w:val="28"/>
          <w:szCs w:val="28"/>
        </w:rPr>
        <w:t>к приказу департамента</w:t>
      </w:r>
    </w:p>
    <w:p w:rsidR="007F2A0B" w:rsidRPr="007F2A0B" w:rsidRDefault="00BF413D" w:rsidP="00BF413D">
      <w:pPr>
        <w:suppressAutoHyphens/>
        <w:ind w:left="6237"/>
        <w:rPr>
          <w:sz w:val="28"/>
          <w:szCs w:val="28"/>
        </w:rPr>
      </w:pPr>
      <w:r>
        <w:rPr>
          <w:sz w:val="28"/>
          <w:szCs w:val="28"/>
        </w:rPr>
        <w:t>от 29.09.2017</w:t>
      </w:r>
      <w:r w:rsidR="007F2A0B" w:rsidRPr="007F2A0B">
        <w:rPr>
          <w:sz w:val="28"/>
          <w:szCs w:val="28"/>
        </w:rPr>
        <w:t xml:space="preserve"> № </w:t>
      </w:r>
      <w:r>
        <w:rPr>
          <w:sz w:val="28"/>
          <w:szCs w:val="28"/>
        </w:rPr>
        <w:t>131-о</w:t>
      </w:r>
    </w:p>
    <w:p w:rsidR="00461F43" w:rsidRPr="007F2A0B" w:rsidRDefault="00461F43" w:rsidP="00BF413D">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BF413D">
      <w:pPr>
        <w:pStyle w:val="1"/>
        <w:numPr>
          <w:ilvl w:val="0"/>
          <w:numId w:val="2"/>
        </w:numPr>
        <w:suppressAutoHyphens/>
        <w:spacing w:line="240" w:lineRule="auto"/>
        <w:ind w:left="0" w:firstLine="2"/>
        <w:rPr>
          <w:rFonts w:ascii="Times New Roman" w:hAnsi="Times New Roman" w:cs="Times New Roman"/>
          <w:b w:val="0"/>
          <w:sz w:val="28"/>
          <w:szCs w:val="28"/>
        </w:rPr>
      </w:pPr>
    </w:p>
    <w:p w:rsidR="003B2370" w:rsidRDefault="003B2370" w:rsidP="00BF413D">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3B2370" w:rsidRPr="00266ACF" w:rsidRDefault="003B2370" w:rsidP="00BF413D">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00CD3444">
        <w:rPr>
          <w:rFonts w:ascii="Times New Roman" w:hAnsi="Times New Roman" w:cs="Times New Roman"/>
          <w:b w:val="0"/>
          <w:sz w:val="28"/>
          <w:szCs w:val="28"/>
        </w:rPr>
        <w:t xml:space="preserve">№ 65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proofErr w:type="gramStart"/>
      <w:r w:rsidR="00CD3444">
        <w:rPr>
          <w:rFonts w:ascii="Times New Roman" w:hAnsi="Times New Roman" w:cs="Times New Roman"/>
          <w:b w:val="0"/>
          <w:sz w:val="28"/>
          <w:szCs w:val="28"/>
        </w:rPr>
        <w:t>Высотной</w:t>
      </w:r>
      <w:proofErr w:type="gramEnd"/>
      <w:r w:rsidR="00CD3444">
        <w:rPr>
          <w:rFonts w:ascii="Times New Roman" w:hAnsi="Times New Roman" w:cs="Times New Roman"/>
          <w:b w:val="0"/>
          <w:sz w:val="28"/>
          <w:szCs w:val="28"/>
        </w:rPr>
        <w:t>, д. 23</w:t>
      </w:r>
    </w:p>
    <w:p w:rsidR="009F2687" w:rsidRPr="007F2A0B" w:rsidRDefault="009F2687" w:rsidP="00BF413D">
      <w:pPr>
        <w:suppressAutoHyphens/>
        <w:rPr>
          <w:rFonts w:cs="Times New Roman"/>
          <w:sz w:val="28"/>
          <w:szCs w:val="28"/>
        </w:rPr>
      </w:pPr>
    </w:p>
    <w:p w:rsidR="009F2687" w:rsidRPr="007F2A0B" w:rsidRDefault="009F2687" w:rsidP="00BF413D">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BF413D">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BF413D">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BF413D">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BF413D">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3B2370">
        <w:rPr>
          <w:rFonts w:cs="Times New Roman"/>
          <w:sz w:val="28"/>
          <w:szCs w:val="28"/>
        </w:rPr>
        <w:t>распоряжение</w:t>
      </w:r>
      <w:r w:rsidR="00E556A4">
        <w:rPr>
          <w:rFonts w:cs="Times New Roman"/>
          <w:sz w:val="28"/>
          <w:szCs w:val="28"/>
        </w:rPr>
        <w:t xml:space="preserve"> ад</w:t>
      </w:r>
      <w:r w:rsidR="00BB5B2C" w:rsidRPr="00642F91">
        <w:rPr>
          <w:rFonts w:cs="Times New Roman"/>
          <w:sz w:val="28"/>
          <w:szCs w:val="28"/>
        </w:rPr>
        <w:t xml:space="preserve">министрации города Красноярска от </w:t>
      </w:r>
      <w:r w:rsidR="003B2370">
        <w:rPr>
          <w:rFonts w:cs="Times New Roman"/>
          <w:sz w:val="28"/>
          <w:szCs w:val="28"/>
        </w:rPr>
        <w:t>2</w:t>
      </w:r>
      <w:r w:rsidR="00CD3444">
        <w:rPr>
          <w:rFonts w:cs="Times New Roman"/>
          <w:sz w:val="28"/>
          <w:szCs w:val="28"/>
        </w:rPr>
        <w:t>2</w:t>
      </w:r>
      <w:r w:rsidR="003B2370">
        <w:rPr>
          <w:rFonts w:cs="Times New Roman"/>
          <w:sz w:val="28"/>
          <w:szCs w:val="28"/>
        </w:rPr>
        <w:t>.08.2017</w:t>
      </w:r>
      <w:r w:rsidR="00BB5B2C" w:rsidRPr="00DB15D3">
        <w:rPr>
          <w:rFonts w:cs="Times New Roman"/>
          <w:sz w:val="28"/>
          <w:szCs w:val="28"/>
        </w:rPr>
        <w:t xml:space="preserve"> № </w:t>
      </w:r>
      <w:r w:rsidR="003B2370">
        <w:rPr>
          <w:rFonts w:cs="Times New Roman"/>
          <w:sz w:val="28"/>
          <w:szCs w:val="28"/>
        </w:rPr>
        <w:t>36</w:t>
      </w:r>
      <w:r w:rsidR="00CD3444">
        <w:rPr>
          <w:rFonts w:cs="Times New Roman"/>
          <w:sz w:val="28"/>
          <w:szCs w:val="28"/>
        </w:rPr>
        <w:t>3</w:t>
      </w:r>
      <w:r w:rsidR="003B2370">
        <w:rPr>
          <w:rFonts w:cs="Times New Roman"/>
          <w:sz w:val="28"/>
          <w:szCs w:val="28"/>
        </w:rPr>
        <w:t>3-недв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0B39A9">
        <w:rPr>
          <w:rFonts w:cs="Times New Roman"/>
          <w:sz w:val="28"/>
          <w:szCs w:val="28"/>
        </w:rPr>
        <w:t xml:space="preserve"> </w:t>
      </w:r>
      <w:r w:rsidR="00CD3444">
        <w:rPr>
          <w:rFonts w:cs="Times New Roman"/>
          <w:sz w:val="28"/>
          <w:szCs w:val="28"/>
        </w:rPr>
        <w:t xml:space="preserve">№ 65 </w:t>
      </w:r>
      <w:r w:rsidR="003B2370">
        <w:rPr>
          <w:rFonts w:cs="Times New Roman"/>
          <w:sz w:val="28"/>
          <w:szCs w:val="28"/>
        </w:rPr>
        <w:t xml:space="preserve">по ул. </w:t>
      </w:r>
      <w:r w:rsidR="00CD3444">
        <w:rPr>
          <w:rFonts w:cs="Times New Roman"/>
          <w:sz w:val="28"/>
          <w:szCs w:val="28"/>
        </w:rPr>
        <w:t>Высотной, д. 23</w:t>
      </w:r>
      <w:r w:rsidR="004E50FB">
        <w:rPr>
          <w:rFonts w:cs="Times New Roman"/>
          <w:sz w:val="28"/>
          <w:szCs w:val="28"/>
        </w:rPr>
        <w:t>»</w:t>
      </w:r>
      <w:r w:rsidR="00BB5B2C" w:rsidRPr="00642F91">
        <w:rPr>
          <w:rFonts w:cs="Times New Roman"/>
          <w:sz w:val="28"/>
          <w:szCs w:val="28"/>
        </w:rPr>
        <w:t>.</w:t>
      </w:r>
    </w:p>
    <w:p w:rsidR="00A97347" w:rsidRPr="007F2A0B" w:rsidRDefault="00A97347" w:rsidP="00BF413D">
      <w:pPr>
        <w:pStyle w:val="a7"/>
        <w:tabs>
          <w:tab w:val="left" w:pos="426"/>
          <w:tab w:val="right" w:pos="1134"/>
        </w:tabs>
        <w:suppressAutoHyphens/>
        <w:ind w:left="851"/>
        <w:jc w:val="both"/>
        <w:rPr>
          <w:rFonts w:cs="Times New Roman"/>
          <w:sz w:val="28"/>
          <w:szCs w:val="28"/>
        </w:rPr>
      </w:pPr>
    </w:p>
    <w:p w:rsidR="009F2687" w:rsidRPr="007F2A0B" w:rsidRDefault="007F2A0B" w:rsidP="00BF413D">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CD3444" w:rsidRPr="007F2A0B" w:rsidRDefault="00CD3444" w:rsidP="00BF413D">
      <w:pPr>
        <w:suppressAutoHyphens/>
        <w:ind w:firstLine="851"/>
        <w:jc w:val="both"/>
        <w:rPr>
          <w:rFonts w:cs="Times New Roman"/>
          <w:sz w:val="28"/>
          <w:szCs w:val="28"/>
        </w:rPr>
      </w:pPr>
      <w:r w:rsidRPr="007F2A0B">
        <w:rPr>
          <w:rFonts w:cs="Times New Roman"/>
          <w:sz w:val="28"/>
          <w:szCs w:val="28"/>
        </w:rPr>
        <w:t xml:space="preserve">Нежилое помещение </w:t>
      </w:r>
      <w:r>
        <w:rPr>
          <w:rFonts w:cs="Times New Roman"/>
          <w:sz w:val="28"/>
          <w:szCs w:val="28"/>
        </w:rPr>
        <w:t xml:space="preserve">№ 65 </w:t>
      </w:r>
      <w:r w:rsidRPr="007F2A0B">
        <w:rPr>
          <w:rFonts w:cs="Times New Roman"/>
          <w:sz w:val="28"/>
          <w:szCs w:val="28"/>
        </w:rPr>
        <w:t xml:space="preserve">общей площадью </w:t>
      </w:r>
      <w:r>
        <w:rPr>
          <w:rFonts w:cs="Times New Roman"/>
          <w:sz w:val="28"/>
          <w:szCs w:val="28"/>
        </w:rPr>
        <w:t xml:space="preserve">85,10 </w:t>
      </w:r>
      <w:r w:rsidRPr="007F2A0B">
        <w:rPr>
          <w:rFonts w:cs="Times New Roman"/>
          <w:sz w:val="28"/>
          <w:szCs w:val="28"/>
        </w:rPr>
        <w:t xml:space="preserve">кв. м, расположенное по адресу: г. Красноярск, </w:t>
      </w:r>
      <w:r>
        <w:rPr>
          <w:rFonts w:cs="Times New Roman"/>
          <w:sz w:val="28"/>
          <w:szCs w:val="28"/>
        </w:rPr>
        <w:t xml:space="preserve">ул. </w:t>
      </w:r>
      <w:proofErr w:type="gramStart"/>
      <w:r>
        <w:rPr>
          <w:rFonts w:cs="Times New Roman"/>
          <w:sz w:val="28"/>
          <w:szCs w:val="28"/>
        </w:rPr>
        <w:t>Высотная</w:t>
      </w:r>
      <w:proofErr w:type="gramEnd"/>
      <w:r w:rsidRPr="00163F6B">
        <w:rPr>
          <w:rFonts w:cs="Times New Roman"/>
          <w:sz w:val="28"/>
          <w:szCs w:val="28"/>
        </w:rPr>
        <w:t>, д. 23</w:t>
      </w:r>
      <w:r w:rsidRPr="00FC0585">
        <w:rPr>
          <w:rFonts w:cs="Times New Roman"/>
          <w:sz w:val="28"/>
          <w:szCs w:val="28"/>
        </w:rPr>
        <w:t>.</w:t>
      </w:r>
    </w:p>
    <w:p w:rsidR="00CD3444" w:rsidRPr="00D64652" w:rsidRDefault="00CD3444" w:rsidP="00BF413D">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 xml:space="preserve">в подвале пятиэтажного жилого дома </w:t>
      </w:r>
      <w:r w:rsidRPr="00D64652">
        <w:rPr>
          <w:rFonts w:ascii="Times New Roman" w:hAnsi="Times New Roman" w:cs="Times New Roman"/>
          <w:b w:val="0"/>
          <w:sz w:val="28"/>
          <w:szCs w:val="28"/>
        </w:rPr>
        <w:t>19</w:t>
      </w:r>
      <w:r>
        <w:rPr>
          <w:rFonts w:ascii="Times New Roman" w:hAnsi="Times New Roman" w:cs="Times New Roman"/>
          <w:b w:val="0"/>
          <w:sz w:val="28"/>
          <w:szCs w:val="28"/>
        </w:rPr>
        <w:t>65</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Отдельный вход в помещение</w:t>
      </w:r>
      <w:r w:rsidRPr="00124D7D">
        <w:rPr>
          <w:rFonts w:ascii="Times New Roman" w:hAnsi="Times New Roman" w:cs="Times New Roman"/>
          <w:b w:val="0"/>
          <w:sz w:val="28"/>
          <w:szCs w:val="28"/>
        </w:rPr>
        <w:t xml:space="preserve"> </w:t>
      </w:r>
      <w:r>
        <w:rPr>
          <w:rFonts w:ascii="Times New Roman" w:hAnsi="Times New Roman" w:cs="Times New Roman"/>
          <w:b w:val="0"/>
          <w:sz w:val="28"/>
          <w:szCs w:val="28"/>
        </w:rPr>
        <w:t>отсутствует</w:t>
      </w:r>
      <w:r w:rsidRPr="00D64652">
        <w:rPr>
          <w:rFonts w:ascii="Times New Roman" w:hAnsi="Times New Roman" w:cs="Times New Roman"/>
          <w:b w:val="0"/>
          <w:sz w:val="28"/>
          <w:szCs w:val="28"/>
        </w:rPr>
        <w:t>.</w:t>
      </w:r>
    </w:p>
    <w:p w:rsidR="00CD3444" w:rsidRPr="00766299" w:rsidRDefault="00CD3444" w:rsidP="00BF413D">
      <w:pPr>
        <w:suppressAutoHyphens/>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p>
    <w:p w:rsidR="00CD3444" w:rsidRPr="007F2A0B" w:rsidRDefault="00CD3444" w:rsidP="00BF413D">
      <w:pPr>
        <w:suppressAutoHyphens/>
        <w:ind w:firstLine="851"/>
        <w:jc w:val="both"/>
        <w:rPr>
          <w:sz w:val="28"/>
          <w:szCs w:val="28"/>
        </w:rPr>
      </w:pPr>
      <w:r w:rsidRPr="007F2A0B">
        <w:rPr>
          <w:sz w:val="28"/>
          <w:szCs w:val="28"/>
        </w:rPr>
        <w:t>Тип имущества – нежилое помещение.</w:t>
      </w:r>
    </w:p>
    <w:p w:rsidR="00037A43" w:rsidRDefault="00CD3444" w:rsidP="00BF413D">
      <w:pPr>
        <w:suppressAutoHyphens/>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BF413D">
      <w:pPr>
        <w:suppressAutoHyphens/>
        <w:ind w:firstLine="851"/>
        <w:jc w:val="both"/>
        <w:rPr>
          <w:sz w:val="28"/>
          <w:szCs w:val="28"/>
        </w:rPr>
      </w:pPr>
    </w:p>
    <w:p w:rsidR="009F2687" w:rsidRDefault="007F2A0B" w:rsidP="00BF413D">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BF413D">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BF413D">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BF413D">
        <w:rPr>
          <w:rFonts w:cs="Times New Roman"/>
          <w:sz w:val="28"/>
          <w:szCs w:val="28"/>
        </w:rPr>
        <w:t>8</w:t>
      </w:r>
      <w:r>
        <w:rPr>
          <w:rFonts w:cs="Times New Roman"/>
          <w:sz w:val="28"/>
          <w:szCs w:val="28"/>
        </w:rPr>
        <w:t xml:space="preserve"> </w:t>
      </w:r>
      <w:r w:rsidR="00BF413D">
        <w:rPr>
          <w:rFonts w:cs="Times New Roman"/>
          <w:sz w:val="28"/>
          <w:szCs w:val="28"/>
        </w:rPr>
        <w:t>ноября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BF413D">
        <w:rPr>
          <w:rFonts w:cs="Times New Roman"/>
          <w:sz w:val="28"/>
          <w:szCs w:val="28"/>
        </w:rPr>
        <w:t>с</w:t>
      </w:r>
      <w:r>
        <w:rPr>
          <w:rFonts w:cs="Times New Roman"/>
          <w:sz w:val="28"/>
          <w:szCs w:val="28"/>
        </w:rPr>
        <w:t xml:space="preserve"> </w:t>
      </w:r>
      <w:r w:rsidR="00BF413D">
        <w:rPr>
          <w:rFonts w:cs="Times New Roman"/>
          <w:sz w:val="28"/>
          <w:szCs w:val="28"/>
        </w:rPr>
        <w:t>14</w:t>
      </w:r>
      <w:r>
        <w:rPr>
          <w:rFonts w:cs="Times New Roman"/>
          <w:sz w:val="28"/>
          <w:szCs w:val="28"/>
        </w:rPr>
        <w:t xml:space="preserve"> часов </w:t>
      </w:r>
      <w:r w:rsidR="00BF413D">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BF413D">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BF413D">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CD3444">
        <w:rPr>
          <w:rFonts w:ascii="Times New Roman" w:hAnsi="Times New Roman" w:cs="Times New Roman"/>
          <w:b w:val="0"/>
          <w:sz w:val="28"/>
          <w:szCs w:val="28"/>
        </w:rPr>
        <w:t>1 666 000</w:t>
      </w:r>
      <w:r w:rsidR="00CD3444" w:rsidRPr="00642F91">
        <w:rPr>
          <w:rFonts w:ascii="Times New Roman" w:hAnsi="Times New Roman" w:cs="Times New Roman"/>
          <w:b w:val="0"/>
          <w:sz w:val="28"/>
          <w:szCs w:val="28"/>
        </w:rPr>
        <w:t xml:space="preserve"> (</w:t>
      </w:r>
      <w:r w:rsidR="00CD3444">
        <w:rPr>
          <w:rFonts w:ascii="Times New Roman" w:hAnsi="Times New Roman" w:cs="Times New Roman"/>
          <w:b w:val="0"/>
          <w:sz w:val="28"/>
          <w:szCs w:val="28"/>
        </w:rPr>
        <w:t>один миллион шестьсот шестьдесят шесть тысяч</w:t>
      </w:r>
      <w:r w:rsidR="00CD3444"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BF413D">
      <w:pPr>
        <w:pStyle w:val="a7"/>
        <w:suppressAutoHyphens/>
        <w:rPr>
          <w:rFonts w:cs="Times New Roman"/>
          <w:b/>
          <w:sz w:val="28"/>
          <w:szCs w:val="28"/>
        </w:rPr>
      </w:pPr>
    </w:p>
    <w:p w:rsidR="005C75E3" w:rsidRDefault="005C75E3" w:rsidP="00BF413D">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CD3444">
        <w:rPr>
          <w:rFonts w:ascii="Times New Roman" w:hAnsi="Times New Roman" w:cs="Times New Roman"/>
          <w:b w:val="0"/>
          <w:sz w:val="28"/>
          <w:szCs w:val="28"/>
        </w:rPr>
        <w:t>833 000</w:t>
      </w:r>
      <w:r>
        <w:rPr>
          <w:rFonts w:ascii="Times New Roman" w:hAnsi="Times New Roman" w:cs="Times New Roman"/>
          <w:b w:val="0"/>
          <w:sz w:val="28"/>
          <w:szCs w:val="28"/>
        </w:rPr>
        <w:t xml:space="preserve"> (</w:t>
      </w:r>
      <w:r w:rsidR="00CD3444">
        <w:rPr>
          <w:rFonts w:ascii="Times New Roman" w:hAnsi="Times New Roman" w:cs="Times New Roman"/>
          <w:b w:val="0"/>
          <w:sz w:val="28"/>
          <w:szCs w:val="28"/>
        </w:rPr>
        <w:t>восемьсот тридцать три тысячи</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F413D">
      <w:pPr>
        <w:pStyle w:val="a7"/>
        <w:suppressAutoHyphens/>
        <w:rPr>
          <w:rFonts w:cs="Times New Roman"/>
          <w:b/>
          <w:sz w:val="28"/>
          <w:szCs w:val="28"/>
        </w:rPr>
      </w:pPr>
    </w:p>
    <w:p w:rsidR="00BB6357" w:rsidRDefault="00BB6357" w:rsidP="00BF413D">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CD3444">
        <w:rPr>
          <w:rFonts w:ascii="Times New Roman" w:hAnsi="Times New Roman" w:cs="Times New Roman"/>
          <w:b w:val="0"/>
          <w:sz w:val="28"/>
          <w:szCs w:val="28"/>
        </w:rPr>
        <w:t>166 600</w:t>
      </w:r>
      <w:r w:rsidRPr="00642F91">
        <w:rPr>
          <w:rFonts w:ascii="Times New Roman" w:hAnsi="Times New Roman" w:cs="Times New Roman"/>
          <w:b w:val="0"/>
          <w:sz w:val="28"/>
          <w:szCs w:val="28"/>
        </w:rPr>
        <w:t xml:space="preserve"> (</w:t>
      </w:r>
      <w:r w:rsidR="00CD3444">
        <w:rPr>
          <w:rFonts w:ascii="Times New Roman" w:hAnsi="Times New Roman" w:cs="Times New Roman"/>
          <w:b w:val="0"/>
          <w:sz w:val="28"/>
          <w:szCs w:val="28"/>
        </w:rPr>
        <w:t>сто шестьдесят шесть тысяч шестьсот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F413D">
      <w:pPr>
        <w:pStyle w:val="a7"/>
        <w:suppressAutoHyphens/>
        <w:rPr>
          <w:rFonts w:cs="Times New Roman"/>
          <w:b/>
          <w:sz w:val="28"/>
          <w:szCs w:val="28"/>
        </w:rPr>
      </w:pPr>
    </w:p>
    <w:p w:rsidR="00BB6357" w:rsidRDefault="00BB6357" w:rsidP="00BF413D">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CD3444">
        <w:rPr>
          <w:rFonts w:ascii="Times New Roman" w:hAnsi="Times New Roman" w:cs="Times New Roman"/>
          <w:b w:val="0"/>
          <w:sz w:val="28"/>
          <w:szCs w:val="28"/>
        </w:rPr>
        <w:t>83 300</w:t>
      </w:r>
      <w:r>
        <w:rPr>
          <w:rFonts w:ascii="Times New Roman" w:hAnsi="Times New Roman" w:cs="Times New Roman"/>
          <w:b w:val="0"/>
          <w:sz w:val="28"/>
          <w:szCs w:val="28"/>
        </w:rPr>
        <w:t xml:space="preserve"> (</w:t>
      </w:r>
      <w:r w:rsidR="00CD3444">
        <w:rPr>
          <w:rFonts w:ascii="Times New Roman" w:hAnsi="Times New Roman" w:cs="Times New Roman"/>
          <w:b w:val="0"/>
          <w:sz w:val="28"/>
          <w:szCs w:val="28"/>
        </w:rPr>
        <w:t>восемьдесят три тысячи триста</w:t>
      </w:r>
      <w:r w:rsidRPr="00A97347">
        <w:rPr>
          <w:rFonts w:ascii="Times New Roman" w:hAnsi="Times New Roman" w:cs="Times New Roman"/>
          <w:b w:val="0"/>
          <w:sz w:val="28"/>
          <w:szCs w:val="28"/>
        </w:rPr>
        <w:t>) рублей.</w:t>
      </w:r>
    </w:p>
    <w:p w:rsidR="00BB6357" w:rsidRPr="007F2A0B" w:rsidRDefault="00BB6357" w:rsidP="00BF413D">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BF413D">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F413D">
      <w:pPr>
        <w:pStyle w:val="a7"/>
        <w:suppressAutoHyphens/>
        <w:rPr>
          <w:rFonts w:eastAsiaTheme="minorHAnsi" w:cs="Times New Roman"/>
          <w:sz w:val="28"/>
          <w:szCs w:val="28"/>
          <w:lang w:eastAsia="en-US"/>
        </w:rPr>
      </w:pPr>
    </w:p>
    <w:p w:rsidR="00AE13D8" w:rsidRPr="007F2A0B" w:rsidRDefault="007B1C34" w:rsidP="00BF413D">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BF413D">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CD3444">
        <w:rPr>
          <w:rFonts w:ascii="Times New Roman" w:hAnsi="Times New Roman" w:cs="Times New Roman"/>
          <w:b w:val="0"/>
          <w:sz w:val="28"/>
          <w:szCs w:val="28"/>
        </w:rPr>
        <w:t>333 200</w:t>
      </w:r>
      <w:r w:rsidR="00BB5B2C" w:rsidRPr="007F21E4">
        <w:rPr>
          <w:rFonts w:ascii="Times New Roman" w:hAnsi="Times New Roman" w:cs="Times New Roman"/>
          <w:b w:val="0"/>
          <w:sz w:val="28"/>
          <w:szCs w:val="28"/>
        </w:rPr>
        <w:t xml:space="preserve"> (</w:t>
      </w:r>
      <w:r w:rsidR="00CD3444">
        <w:rPr>
          <w:rFonts w:ascii="Times New Roman" w:hAnsi="Times New Roman" w:cs="Times New Roman"/>
          <w:b w:val="0"/>
          <w:sz w:val="28"/>
          <w:szCs w:val="28"/>
        </w:rPr>
        <w:t>триста тридцать три тысячи двести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BF413D">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BF413D">
        <w:rPr>
          <w:rFonts w:ascii="Times New Roman" w:hAnsi="Times New Roman" w:cs="Times New Roman"/>
          <w:b w:val="0"/>
          <w:sz w:val="28"/>
          <w:szCs w:val="28"/>
        </w:rPr>
        <w:t>3</w:t>
      </w:r>
      <w:r w:rsidR="002475CC">
        <w:rPr>
          <w:rFonts w:ascii="Times New Roman" w:hAnsi="Times New Roman" w:cs="Times New Roman"/>
          <w:b w:val="0"/>
          <w:sz w:val="28"/>
          <w:szCs w:val="28"/>
        </w:rPr>
        <w:t xml:space="preserve"> </w:t>
      </w:r>
      <w:r w:rsidR="00BF413D">
        <w:rPr>
          <w:rFonts w:ascii="Times New Roman" w:hAnsi="Times New Roman" w:cs="Times New Roman"/>
          <w:b w:val="0"/>
          <w:sz w:val="28"/>
          <w:szCs w:val="28"/>
        </w:rPr>
        <w:t>октября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BF413D">
        <w:rPr>
          <w:rFonts w:ascii="Times New Roman" w:hAnsi="Times New Roman" w:cs="Times New Roman"/>
          <w:b w:val="0"/>
          <w:sz w:val="28"/>
          <w:szCs w:val="28"/>
        </w:rPr>
        <w:t>30 октября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 65</w:t>
      </w:r>
      <w:r w:rsidR="0086458F">
        <w:rPr>
          <w:rFonts w:ascii="Times New Roman" w:hAnsi="Times New Roman" w:cs="Times New Roman"/>
          <w:b w:val="0"/>
          <w:sz w:val="28"/>
          <w:szCs w:val="28"/>
        </w:rPr>
        <w:t xml:space="preserve"> </w:t>
      </w:r>
      <w:r w:rsidR="003B2370">
        <w:rPr>
          <w:rFonts w:ascii="Times New Roman" w:hAnsi="Times New Roman" w:cs="Times New Roman"/>
          <w:b w:val="0"/>
          <w:sz w:val="28"/>
          <w:szCs w:val="28"/>
        </w:rPr>
        <w:t xml:space="preserve">по ул. </w:t>
      </w:r>
      <w:r w:rsidR="00CD3444">
        <w:rPr>
          <w:rFonts w:ascii="Times New Roman" w:hAnsi="Times New Roman" w:cs="Times New Roman"/>
          <w:b w:val="0"/>
          <w:sz w:val="28"/>
          <w:szCs w:val="28"/>
        </w:rPr>
        <w:t>Высотной, д. 23</w:t>
      </w:r>
      <w:r w:rsidR="00ED3863" w:rsidRPr="00ED3863">
        <w:rPr>
          <w:rFonts w:ascii="Times New Roman" w:hAnsi="Times New Roman" w:cs="Times New Roman"/>
          <w:b w:val="0"/>
          <w:sz w:val="28"/>
          <w:szCs w:val="28"/>
        </w:rPr>
        <w:t>.</w:t>
      </w:r>
    </w:p>
    <w:p w:rsidR="00AE13D8" w:rsidRPr="00ED3863" w:rsidRDefault="00AE13D8" w:rsidP="00BF413D">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BF413D">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BF413D">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BF413D">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BF413D">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BF413D">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BF413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BF413D">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BF413D">
        <w:rPr>
          <w:rFonts w:cs="Times New Roman"/>
          <w:bCs/>
          <w:sz w:val="28"/>
          <w:szCs w:val="28"/>
        </w:rPr>
        <w:t xml:space="preserve">3 октября </w:t>
      </w:r>
      <w:r w:rsidRPr="00ED3863">
        <w:rPr>
          <w:rFonts w:cs="Times New Roman"/>
          <w:bCs/>
          <w:sz w:val="28"/>
          <w:szCs w:val="28"/>
        </w:rPr>
        <w:t>201</w:t>
      </w:r>
      <w:r w:rsidR="00BB6357">
        <w:rPr>
          <w:rFonts w:cs="Times New Roman"/>
          <w:bCs/>
          <w:sz w:val="28"/>
          <w:szCs w:val="28"/>
        </w:rPr>
        <w:t>7</w:t>
      </w:r>
      <w:r w:rsidRPr="00ED3863">
        <w:rPr>
          <w:rFonts w:cs="Times New Roman"/>
          <w:bCs/>
          <w:sz w:val="28"/>
          <w:szCs w:val="28"/>
        </w:rPr>
        <w:t xml:space="preserve"> года. Окончание приема заявок </w:t>
      </w:r>
      <w:r w:rsidR="00BF413D">
        <w:rPr>
          <w:rFonts w:cs="Times New Roman"/>
          <w:bCs/>
          <w:sz w:val="28"/>
          <w:szCs w:val="28"/>
        </w:rPr>
        <w:t>30 октября 2017</w:t>
      </w:r>
      <w:r w:rsidRPr="00ED3863">
        <w:rPr>
          <w:rFonts w:cs="Times New Roman"/>
          <w:bCs/>
          <w:sz w:val="28"/>
          <w:szCs w:val="28"/>
        </w:rPr>
        <w:t xml:space="preserve"> года в </w:t>
      </w:r>
      <w:r w:rsidR="00BF413D">
        <w:rPr>
          <w:rFonts w:cs="Times New Roman"/>
          <w:bCs/>
          <w:sz w:val="28"/>
          <w:szCs w:val="28"/>
        </w:rPr>
        <w:t>10.00</w:t>
      </w:r>
      <w:r w:rsidRPr="00ED3863">
        <w:rPr>
          <w:rFonts w:cs="Times New Roman"/>
          <w:bCs/>
          <w:sz w:val="28"/>
          <w:szCs w:val="28"/>
        </w:rPr>
        <w:t xml:space="preserve"> час</w:t>
      </w:r>
      <w:r w:rsidR="00BF413D">
        <w:rPr>
          <w:rFonts w:cs="Times New Roman"/>
          <w:bCs/>
          <w:sz w:val="28"/>
          <w:szCs w:val="28"/>
        </w:rPr>
        <w:t>ов</w:t>
      </w:r>
      <w:r w:rsidRPr="00ED3863">
        <w:rPr>
          <w:rFonts w:cs="Times New Roman"/>
          <w:bCs/>
          <w:sz w:val="28"/>
          <w:szCs w:val="28"/>
        </w:rPr>
        <w:t xml:space="preserve">. </w:t>
      </w:r>
    </w:p>
    <w:p w:rsidR="00C8174E" w:rsidRDefault="00C8174E" w:rsidP="00BF413D">
      <w:pPr>
        <w:pStyle w:val="a7"/>
        <w:suppressAutoHyphens/>
        <w:ind w:left="0" w:firstLine="851"/>
        <w:jc w:val="both"/>
        <w:rPr>
          <w:rFonts w:cs="Times New Roman"/>
          <w:bCs/>
          <w:sz w:val="28"/>
          <w:szCs w:val="28"/>
        </w:rPr>
      </w:pPr>
    </w:p>
    <w:p w:rsidR="00ED3863" w:rsidRPr="004B7700" w:rsidRDefault="00AF500D" w:rsidP="00BF413D">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BF413D">
        <w:rPr>
          <w:rFonts w:cs="Times New Roman"/>
          <w:bCs/>
          <w:sz w:val="28"/>
          <w:szCs w:val="28"/>
        </w:rPr>
        <w:t xml:space="preserve">2 ноября 2017 </w:t>
      </w:r>
      <w:r>
        <w:rPr>
          <w:rFonts w:cs="Times New Roman"/>
          <w:bCs/>
          <w:sz w:val="28"/>
          <w:szCs w:val="28"/>
        </w:rPr>
        <w:t>года.</w:t>
      </w:r>
    </w:p>
    <w:p w:rsidR="004B7700" w:rsidRPr="00C8174E" w:rsidRDefault="004B7700" w:rsidP="00BF413D">
      <w:pPr>
        <w:pStyle w:val="a7"/>
        <w:suppressAutoHyphens/>
        <w:ind w:left="851"/>
        <w:jc w:val="both"/>
        <w:rPr>
          <w:rFonts w:cs="Times New Roman"/>
          <w:sz w:val="28"/>
          <w:szCs w:val="28"/>
        </w:rPr>
      </w:pPr>
    </w:p>
    <w:p w:rsidR="007B1C34" w:rsidRPr="007F2A0B" w:rsidRDefault="007B1C34" w:rsidP="00BF413D">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BF413D">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F413D">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BF413D">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3B2370" w:rsidP="00BF413D">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BF413D">
      <w:pPr>
        <w:pStyle w:val="a5"/>
        <w:suppressAutoHyphens/>
        <w:spacing w:after="0"/>
        <w:ind w:firstLine="709"/>
        <w:jc w:val="both"/>
        <w:rPr>
          <w:rFonts w:cs="Times New Roman"/>
          <w:sz w:val="28"/>
          <w:szCs w:val="28"/>
        </w:rPr>
      </w:pPr>
    </w:p>
    <w:p w:rsidR="007B1C34" w:rsidRPr="007F2A0B" w:rsidRDefault="007B1C34" w:rsidP="00BF413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BF413D">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F413D">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F413D">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F413D">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F413D">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BF413D">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BF413D">
        <w:rPr>
          <w:rFonts w:cs="Times New Roman"/>
          <w:bCs/>
          <w:sz w:val="28"/>
          <w:szCs w:val="28"/>
        </w:rPr>
        <w:t xml:space="preserve">3 октября </w:t>
      </w:r>
      <w:r>
        <w:rPr>
          <w:rFonts w:cs="Times New Roman"/>
          <w:bCs/>
          <w:sz w:val="28"/>
          <w:szCs w:val="28"/>
        </w:rPr>
        <w:t>201</w:t>
      </w:r>
      <w:r w:rsidR="000A4F00">
        <w:rPr>
          <w:rFonts w:cs="Times New Roman"/>
          <w:bCs/>
          <w:sz w:val="28"/>
          <w:szCs w:val="28"/>
        </w:rPr>
        <w:t>7</w:t>
      </w:r>
      <w:r>
        <w:rPr>
          <w:rFonts w:cs="Times New Roman"/>
          <w:bCs/>
          <w:sz w:val="28"/>
          <w:szCs w:val="28"/>
        </w:rPr>
        <w:t xml:space="preserve"> года по </w:t>
      </w:r>
      <w:r w:rsidR="00BF413D">
        <w:rPr>
          <w:rFonts w:cs="Times New Roman"/>
          <w:bCs/>
          <w:sz w:val="28"/>
          <w:szCs w:val="28"/>
        </w:rPr>
        <w:t>30 октября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BF413D">
      <w:pPr>
        <w:pStyle w:val="a5"/>
        <w:suppressAutoHyphens/>
        <w:spacing w:after="0"/>
        <w:ind w:firstLine="851"/>
        <w:jc w:val="both"/>
        <w:rPr>
          <w:rFonts w:cs="Times New Roman"/>
          <w:sz w:val="28"/>
          <w:szCs w:val="28"/>
        </w:rPr>
      </w:pPr>
    </w:p>
    <w:p w:rsidR="00105DCC" w:rsidRPr="007F2A0B" w:rsidRDefault="00105DCC" w:rsidP="00BF413D">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BF413D">
      <w:pPr>
        <w:pStyle w:val="21"/>
        <w:suppressAutoHyphens/>
        <w:spacing w:after="0" w:line="240" w:lineRule="auto"/>
        <w:ind w:firstLine="851"/>
        <w:jc w:val="both"/>
        <w:rPr>
          <w:sz w:val="28"/>
          <w:szCs w:val="28"/>
        </w:rPr>
      </w:pPr>
      <w:proofErr w:type="gramStart"/>
      <w:r>
        <w:rPr>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w:t>
      </w:r>
      <w:r>
        <w:rPr>
          <w:sz w:val="28"/>
          <w:szCs w:val="28"/>
        </w:rPr>
        <w:lastRenderedPageBreak/>
        <w:t>учреждений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BF413D">
      <w:pPr>
        <w:suppressAutoHyphens/>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BF413D">
      <w:pPr>
        <w:suppressAutoHyphens/>
        <w:autoSpaceDE w:val="0"/>
        <w:autoSpaceDN w:val="0"/>
        <w:adjustRightInd w:val="0"/>
        <w:jc w:val="both"/>
        <w:rPr>
          <w:rFonts w:eastAsiaTheme="minorHAnsi" w:cs="Times New Roman"/>
          <w:sz w:val="28"/>
          <w:szCs w:val="28"/>
          <w:lang w:eastAsia="en-US"/>
        </w:rPr>
      </w:pPr>
    </w:p>
    <w:p w:rsidR="00105DCC" w:rsidRPr="007F2A0B" w:rsidRDefault="00105DCC" w:rsidP="00BF413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BF413D">
      <w:pPr>
        <w:suppressAutoHyphens/>
        <w:autoSpaceDE w:val="0"/>
        <w:autoSpaceDN w:val="0"/>
        <w:adjustRightInd w:val="0"/>
        <w:ind w:firstLine="709"/>
        <w:jc w:val="both"/>
        <w:rPr>
          <w:rFonts w:cs="Times New Roman"/>
          <w:sz w:val="28"/>
          <w:szCs w:val="28"/>
        </w:rPr>
      </w:pPr>
      <w:r w:rsidRPr="00A97347">
        <w:rPr>
          <w:rFonts w:cs="Times New Roman"/>
          <w:sz w:val="28"/>
          <w:szCs w:val="28"/>
        </w:rPr>
        <w:t xml:space="preserve">Право приобретения имущества принадлежит участнику продажи посредством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BF413D">
      <w:pPr>
        <w:suppressAutoHyphens/>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BF413D">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BF413D">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BF413D">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BF413D">
      <w:pPr>
        <w:pStyle w:val="a5"/>
        <w:suppressAutoHyphens/>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осуществление таких действий;</w:t>
      </w:r>
    </w:p>
    <w:p w:rsidR="00A97347" w:rsidRPr="00A97347" w:rsidRDefault="003B2370" w:rsidP="00BF413D">
      <w:pPr>
        <w:pStyle w:val="a5"/>
        <w:suppressAutoHyphens/>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BF413D">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F413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BF413D">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BF413D">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BF413D">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BF413D">
      <w:pPr>
        <w:pStyle w:val="a5"/>
        <w:suppressAutoHyphens/>
        <w:spacing w:after="0"/>
        <w:ind w:firstLine="851"/>
        <w:jc w:val="both"/>
        <w:rPr>
          <w:rFonts w:cs="Times New Roman"/>
          <w:sz w:val="28"/>
          <w:szCs w:val="28"/>
        </w:rPr>
      </w:pPr>
    </w:p>
    <w:p w:rsidR="00A53B37" w:rsidRPr="007F2A0B" w:rsidRDefault="00A53B37" w:rsidP="00BF413D">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CD3444" w:rsidRDefault="00CD3444" w:rsidP="00BF413D">
      <w:pPr>
        <w:suppressAutoHyphens/>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Pr="003D4874">
        <w:rPr>
          <w:rFonts w:cs="Times New Roman"/>
          <w:color w:val="000000"/>
          <w:sz w:val="28"/>
          <w:szCs w:val="28"/>
        </w:rPr>
        <w:t xml:space="preserve">назначенные на 29.04.2016, признаны несостоявшимися в связи с тем, что в них принял участие только один участник. Торги, назначенные на 15.06.2016, 07.10.2016, </w:t>
      </w:r>
      <w:r>
        <w:rPr>
          <w:rFonts w:cs="Times New Roman"/>
          <w:color w:val="000000"/>
          <w:sz w:val="28"/>
          <w:szCs w:val="28"/>
        </w:rPr>
        <w:t>26.12.2016, 07.08.2017</w:t>
      </w:r>
      <w:r w:rsidR="00FA019D">
        <w:rPr>
          <w:rFonts w:cs="Times New Roman"/>
          <w:color w:val="000000"/>
          <w:sz w:val="28"/>
          <w:szCs w:val="28"/>
        </w:rPr>
        <w:t>, 05.10.2017</w:t>
      </w:r>
      <w:r>
        <w:rPr>
          <w:rFonts w:cs="Times New Roman"/>
          <w:color w:val="000000"/>
          <w:sz w:val="28"/>
          <w:szCs w:val="28"/>
        </w:rPr>
        <w:t xml:space="preserve"> </w:t>
      </w:r>
      <w:r w:rsidRPr="003D4874">
        <w:rPr>
          <w:rFonts w:cs="Times New Roman"/>
          <w:color w:val="000000"/>
          <w:sz w:val="28"/>
          <w:szCs w:val="28"/>
        </w:rPr>
        <w:t>признаны несостоявшимися в связи с отсутствием участников.</w:t>
      </w:r>
    </w:p>
    <w:p w:rsidR="00456B34" w:rsidRDefault="00456B34" w:rsidP="00BF413D">
      <w:pPr>
        <w:suppressAutoHyphens/>
        <w:autoSpaceDE w:val="0"/>
        <w:autoSpaceDN w:val="0"/>
        <w:adjustRightInd w:val="0"/>
        <w:jc w:val="both"/>
        <w:rPr>
          <w:rFonts w:eastAsiaTheme="minorHAnsi" w:cs="Times New Roman"/>
          <w:sz w:val="28"/>
          <w:szCs w:val="28"/>
          <w:lang w:eastAsia="en-US"/>
        </w:rPr>
      </w:pPr>
    </w:p>
    <w:p w:rsidR="00AF765F" w:rsidRDefault="00AF765F" w:rsidP="00BF413D">
      <w:pPr>
        <w:suppressAutoHyphens/>
        <w:autoSpaceDE w:val="0"/>
        <w:autoSpaceDN w:val="0"/>
        <w:adjustRightInd w:val="0"/>
        <w:jc w:val="both"/>
        <w:rPr>
          <w:rFonts w:eastAsiaTheme="minorHAnsi" w:cs="Times New Roman"/>
          <w:sz w:val="28"/>
          <w:szCs w:val="28"/>
          <w:lang w:eastAsia="en-US"/>
        </w:rPr>
      </w:pPr>
    </w:p>
    <w:p w:rsidR="007B1C34" w:rsidRPr="007F2A0B" w:rsidRDefault="0050589F" w:rsidP="00BF413D">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BF413D">
      <w:pPr>
        <w:pStyle w:val="a5"/>
        <w:suppressAutoHyphens/>
        <w:spacing w:after="0"/>
        <w:jc w:val="both"/>
        <w:rPr>
          <w:rFonts w:cs="Times New Roman"/>
          <w:sz w:val="28"/>
          <w:szCs w:val="28"/>
        </w:rPr>
      </w:pPr>
    </w:p>
    <w:p w:rsidR="00F609A9" w:rsidRDefault="00F609A9" w:rsidP="00BF413D">
      <w:pPr>
        <w:pStyle w:val="a5"/>
        <w:suppressAutoHyphens/>
        <w:spacing w:after="0"/>
        <w:jc w:val="both"/>
        <w:rPr>
          <w:rFonts w:cs="Times New Roman"/>
          <w:sz w:val="28"/>
          <w:szCs w:val="28"/>
        </w:rPr>
      </w:pPr>
    </w:p>
    <w:p w:rsidR="00AF765F" w:rsidRPr="007F2A0B" w:rsidRDefault="00AF765F" w:rsidP="00BF413D">
      <w:pPr>
        <w:pStyle w:val="a5"/>
        <w:suppressAutoHyphens/>
        <w:spacing w:after="0"/>
        <w:jc w:val="both"/>
        <w:rPr>
          <w:rFonts w:cs="Times New Roman"/>
          <w:sz w:val="28"/>
          <w:szCs w:val="28"/>
        </w:rPr>
      </w:pPr>
    </w:p>
    <w:p w:rsidR="00750587" w:rsidRDefault="00750587" w:rsidP="00BF413D">
      <w:pPr>
        <w:pStyle w:val="a5"/>
        <w:suppressAutoHyphens/>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BF413D">
      <w:pPr>
        <w:pStyle w:val="a5"/>
        <w:suppressAutoHyphens/>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BF413D">
      <w:pPr>
        <w:pStyle w:val="a5"/>
        <w:suppressAutoHyphens/>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BF413D">
      <w:pPr>
        <w:pStyle w:val="a5"/>
        <w:suppressAutoHyphens/>
        <w:spacing w:after="0" w:line="192" w:lineRule="auto"/>
        <w:rPr>
          <w:rFonts w:cs="Times New Roman"/>
          <w:sz w:val="26"/>
          <w:szCs w:val="26"/>
        </w:rPr>
      </w:pPr>
    </w:p>
    <w:p w:rsidR="00654449" w:rsidRDefault="00654449" w:rsidP="00BF413D">
      <w:pPr>
        <w:pStyle w:val="a5"/>
        <w:suppressAutoHyphens/>
        <w:spacing w:after="0" w:line="192" w:lineRule="auto"/>
        <w:rPr>
          <w:rFonts w:cs="Times New Roman"/>
          <w:sz w:val="26"/>
          <w:szCs w:val="26"/>
        </w:rPr>
      </w:pPr>
    </w:p>
    <w:p w:rsidR="00654449" w:rsidRDefault="00654449" w:rsidP="00BF413D">
      <w:pPr>
        <w:pStyle w:val="a5"/>
        <w:suppressAutoHyphens/>
        <w:spacing w:after="0" w:line="192" w:lineRule="auto"/>
        <w:rPr>
          <w:rFonts w:cs="Times New Roman"/>
          <w:sz w:val="26"/>
          <w:szCs w:val="26"/>
        </w:rPr>
      </w:pPr>
    </w:p>
    <w:p w:rsidR="00F609A9" w:rsidRDefault="00F609A9" w:rsidP="00BF413D">
      <w:pPr>
        <w:pStyle w:val="a5"/>
        <w:suppressAutoHyphens/>
        <w:spacing w:after="0" w:line="192" w:lineRule="auto"/>
        <w:rPr>
          <w:rFonts w:cs="Times New Roman"/>
          <w:sz w:val="26"/>
          <w:szCs w:val="26"/>
        </w:rPr>
      </w:pPr>
    </w:p>
    <w:p w:rsidR="00D82983" w:rsidRDefault="00D82983" w:rsidP="00BF413D">
      <w:pPr>
        <w:pStyle w:val="a5"/>
        <w:suppressAutoHyphens/>
        <w:spacing w:after="0" w:line="192" w:lineRule="auto"/>
        <w:rPr>
          <w:rFonts w:cs="Times New Roman"/>
          <w:sz w:val="26"/>
          <w:szCs w:val="26"/>
        </w:rPr>
      </w:pPr>
    </w:p>
    <w:p w:rsidR="00B02D33" w:rsidRDefault="00B02D33" w:rsidP="00BF413D">
      <w:pPr>
        <w:pStyle w:val="a5"/>
        <w:suppressAutoHyphens/>
        <w:spacing w:after="0" w:line="192" w:lineRule="auto"/>
        <w:rPr>
          <w:rFonts w:cs="Times New Roman"/>
          <w:sz w:val="26"/>
          <w:szCs w:val="26"/>
        </w:rPr>
      </w:pPr>
    </w:p>
    <w:p w:rsidR="00D82983" w:rsidRDefault="00D82983" w:rsidP="00BF413D">
      <w:pPr>
        <w:pStyle w:val="a5"/>
        <w:suppressAutoHyphens/>
        <w:spacing w:after="0" w:line="192" w:lineRule="auto"/>
        <w:rPr>
          <w:rFonts w:cs="Times New Roman"/>
          <w:sz w:val="26"/>
          <w:szCs w:val="26"/>
        </w:rPr>
      </w:pPr>
    </w:p>
    <w:p w:rsidR="00750587" w:rsidRDefault="00750587" w:rsidP="00BF413D">
      <w:pPr>
        <w:pStyle w:val="a5"/>
        <w:suppressAutoHyphens/>
        <w:spacing w:after="0" w:line="192" w:lineRule="auto"/>
        <w:rPr>
          <w:rFonts w:cs="Times New Roman"/>
          <w:sz w:val="26"/>
          <w:szCs w:val="26"/>
        </w:rPr>
      </w:pPr>
    </w:p>
    <w:p w:rsidR="000A4F00" w:rsidRPr="00E6233C" w:rsidRDefault="000A4F00" w:rsidP="00BF413D">
      <w:pPr>
        <w:suppressAutoHyphens/>
        <w:jc w:val="right"/>
      </w:pPr>
      <w:r>
        <w:lastRenderedPageBreak/>
        <w:t>В д</w:t>
      </w:r>
      <w:r w:rsidRPr="00E6233C">
        <w:t xml:space="preserve">епартамент </w:t>
      </w:r>
      <w:r>
        <w:t>муниципального заказа</w:t>
      </w:r>
      <w:r w:rsidRPr="00E6233C">
        <w:t xml:space="preserve"> </w:t>
      </w:r>
    </w:p>
    <w:p w:rsidR="000A4F00" w:rsidRDefault="000A4F00" w:rsidP="00BF413D">
      <w:pPr>
        <w:suppressAutoHyphens/>
        <w:jc w:val="right"/>
      </w:pPr>
      <w:r>
        <w:t>а</w:t>
      </w:r>
      <w:r w:rsidRPr="00E6233C">
        <w:t xml:space="preserve">дминистрации города </w:t>
      </w:r>
      <w:r>
        <w:t>Красноярска</w:t>
      </w:r>
    </w:p>
    <w:p w:rsidR="000A4F00" w:rsidRPr="00E6233C" w:rsidRDefault="000A4F00" w:rsidP="00BF413D">
      <w:pPr>
        <w:suppressAutoHyphens/>
        <w:jc w:val="right"/>
      </w:pPr>
    </w:p>
    <w:p w:rsidR="000A4F00" w:rsidRDefault="000A4F00" w:rsidP="00BF413D">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BF413D">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BF413D">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BF413D">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BF413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BF413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BF413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BF413D">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BF413D">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BF413D">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BF413D">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BF413D">
      <w:pPr>
        <w:pStyle w:val="ConsNonformat"/>
        <w:suppressAutoHyphens/>
        <w:jc w:val="center"/>
        <w:rPr>
          <w:rFonts w:ascii="Times New Roman" w:hAnsi="Times New Roman"/>
          <w:i/>
        </w:rPr>
      </w:pPr>
    </w:p>
    <w:p w:rsidR="000A4F00" w:rsidRPr="00894B40" w:rsidRDefault="000A4F00" w:rsidP="00BF413D">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BF413D">
      <w:pPr>
        <w:suppressAutoHyphens/>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BF413D">
      <w:pPr>
        <w:suppressAutoHyphens/>
        <w:jc w:val="both"/>
        <w:rPr>
          <w:sz w:val="22"/>
          <w:szCs w:val="22"/>
        </w:rPr>
      </w:pPr>
    </w:p>
    <w:p w:rsidR="000A4F00" w:rsidRPr="00654449" w:rsidRDefault="000A4F00" w:rsidP="00BF413D">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BF413D">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BF413D">
      <w:pPr>
        <w:suppressAutoHyphens/>
        <w:jc w:val="center"/>
        <w:rPr>
          <w:sz w:val="18"/>
          <w:szCs w:val="18"/>
        </w:rPr>
      </w:pPr>
    </w:p>
    <w:p w:rsidR="000A4F00" w:rsidRPr="00B4385B" w:rsidRDefault="000A4F00" w:rsidP="00BF413D">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BF413D">
      <w:pPr>
        <w:suppressAutoHyphens/>
        <w:jc w:val="center"/>
        <w:rPr>
          <w:sz w:val="18"/>
          <w:szCs w:val="18"/>
        </w:rPr>
      </w:pPr>
    </w:p>
    <w:p w:rsidR="000A4F00" w:rsidRPr="000A4F00" w:rsidRDefault="000A4F00" w:rsidP="00BF413D">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BF413D">
      <w:pPr>
        <w:suppressAutoHyphens/>
        <w:jc w:val="both"/>
        <w:rPr>
          <w:rFonts w:cs="Times New Roman"/>
          <w:sz w:val="22"/>
          <w:szCs w:val="22"/>
        </w:rPr>
      </w:pPr>
    </w:p>
    <w:p w:rsidR="000A4F00" w:rsidRDefault="000A4F00" w:rsidP="00BF413D">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BF413D">
      <w:pPr>
        <w:suppressAutoHyphens/>
        <w:jc w:val="both"/>
        <w:rPr>
          <w:sz w:val="22"/>
          <w:szCs w:val="22"/>
        </w:rPr>
      </w:pPr>
    </w:p>
    <w:p w:rsidR="000A4F00" w:rsidRPr="00654449" w:rsidRDefault="000A4F00" w:rsidP="00BF413D">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BF413D">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BF413D">
      <w:pPr>
        <w:suppressAutoHyphens/>
        <w:ind w:firstLine="709"/>
        <w:jc w:val="both"/>
        <w:rPr>
          <w:sz w:val="22"/>
          <w:szCs w:val="22"/>
        </w:rPr>
      </w:pPr>
    </w:p>
    <w:p w:rsidR="000A4F00" w:rsidRDefault="000A4F00" w:rsidP="00BF413D">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BF413D">
      <w:pPr>
        <w:suppressAutoHyphens/>
        <w:jc w:val="both"/>
        <w:rPr>
          <w:sz w:val="22"/>
          <w:szCs w:val="22"/>
        </w:rPr>
      </w:pPr>
    </w:p>
    <w:p w:rsidR="000A4F00" w:rsidRPr="00654449" w:rsidRDefault="000A4F00" w:rsidP="00BF413D">
      <w:pPr>
        <w:suppressAutoHyphens/>
        <w:jc w:val="both"/>
        <w:rPr>
          <w:sz w:val="22"/>
          <w:szCs w:val="22"/>
        </w:rPr>
      </w:pPr>
      <w:r w:rsidRPr="00654449">
        <w:rPr>
          <w:sz w:val="22"/>
          <w:szCs w:val="22"/>
        </w:rPr>
        <w:t xml:space="preserve">Подпись претендента </w:t>
      </w:r>
    </w:p>
    <w:p w:rsidR="000A4F00" w:rsidRPr="00654449" w:rsidRDefault="000A4F00" w:rsidP="00BF413D">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BF413D">
      <w:pPr>
        <w:suppressAutoHyphens/>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BF413D">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BF413D">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BF413D">
      <w:pPr>
        <w:pStyle w:val="a5"/>
        <w:suppressAutoHyphens/>
        <w:spacing w:after="0" w:line="192" w:lineRule="auto"/>
        <w:rPr>
          <w:rFonts w:cs="Times New Roman"/>
          <w:sz w:val="22"/>
          <w:szCs w:val="22"/>
        </w:rPr>
      </w:pPr>
    </w:p>
    <w:p w:rsidR="000A4F00" w:rsidRDefault="000A4F00" w:rsidP="00BF413D">
      <w:pPr>
        <w:pStyle w:val="a5"/>
        <w:suppressAutoHyphens/>
        <w:spacing w:after="0" w:line="192" w:lineRule="auto"/>
        <w:rPr>
          <w:rFonts w:cs="Times New Roman"/>
          <w:sz w:val="22"/>
          <w:szCs w:val="22"/>
        </w:rPr>
      </w:pPr>
    </w:p>
    <w:p w:rsidR="000A4F00" w:rsidRDefault="000A4F00" w:rsidP="00BF413D">
      <w:pPr>
        <w:pStyle w:val="a5"/>
        <w:suppressAutoHyphens/>
        <w:spacing w:after="0" w:line="192" w:lineRule="auto"/>
        <w:rPr>
          <w:rFonts w:cs="Times New Roman"/>
          <w:sz w:val="22"/>
          <w:szCs w:val="22"/>
        </w:rPr>
      </w:pPr>
    </w:p>
    <w:p w:rsidR="000A4F00" w:rsidRDefault="000A4F00" w:rsidP="00BF413D">
      <w:pPr>
        <w:pStyle w:val="a5"/>
        <w:suppressAutoHyphens/>
        <w:spacing w:after="0" w:line="192" w:lineRule="auto"/>
        <w:rPr>
          <w:rFonts w:cs="Times New Roman"/>
          <w:sz w:val="22"/>
          <w:szCs w:val="22"/>
        </w:rPr>
      </w:pPr>
    </w:p>
    <w:p w:rsidR="000A4F00" w:rsidRPr="00654449" w:rsidRDefault="000A4F00" w:rsidP="00BF413D">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BF413D">
      <w:pPr>
        <w:suppressAutoHyphens/>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BF413D">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BF413D">
      <w:pPr>
        <w:suppressAutoHyphens/>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BF413D">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BF413D">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BF413D">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BF413D">
      <w:pPr>
        <w:widowControl w:val="0"/>
        <w:suppressAutoHyphens/>
        <w:ind w:right="-91"/>
        <w:jc w:val="center"/>
        <w:rPr>
          <w:rFonts w:cs="Times New Roman"/>
          <w:bCs/>
          <w:snapToGrid w:val="0"/>
          <w:sz w:val="28"/>
          <w:szCs w:val="22"/>
        </w:rPr>
      </w:pPr>
    </w:p>
    <w:p w:rsidR="000A4F00" w:rsidRPr="00A546F7" w:rsidRDefault="000A4F00" w:rsidP="00BF413D">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BF413D">
      <w:pPr>
        <w:widowControl w:val="0"/>
        <w:tabs>
          <w:tab w:val="left" w:pos="1212"/>
        </w:tabs>
        <w:suppressAutoHyphens/>
        <w:ind w:right="-89"/>
        <w:jc w:val="both"/>
        <w:rPr>
          <w:rFonts w:cs="Times New Roman"/>
          <w:bCs/>
          <w:snapToGrid w:val="0"/>
          <w:sz w:val="28"/>
          <w:szCs w:val="22"/>
        </w:rPr>
      </w:pPr>
    </w:p>
    <w:p w:rsidR="000A4F00" w:rsidRPr="00A546F7" w:rsidRDefault="000A4F00" w:rsidP="00BF413D">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BF413D">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BF413D">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BF413D">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BF413D">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BF413D">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BF413D">
      <w:pPr>
        <w:shd w:val="clear" w:color="auto" w:fill="FFFFFF"/>
        <w:tabs>
          <w:tab w:val="left" w:leader="underscore" w:pos="5621"/>
        </w:tabs>
        <w:suppressAutoHyphen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BF413D">
      <w:pPr>
        <w:widowControl w:val="0"/>
        <w:suppressAutoHyphens/>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BF413D">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BF413D">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BF413D">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BF413D">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BF413D">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BF413D">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указанной в пункте 2.1.</w:t>
      </w:r>
    </w:p>
    <w:p w:rsidR="000A4F00" w:rsidRPr="00031271" w:rsidRDefault="000A4F00" w:rsidP="00BF413D">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BF413D">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BF413D">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BF413D">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xml:space="preserve">,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BF413D">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BF413D">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BF413D">
      <w:pPr>
        <w:pStyle w:val="21"/>
        <w:suppressAutoHyphens/>
        <w:spacing w:after="0" w:line="240" w:lineRule="auto"/>
        <w:ind w:right="-112" w:firstLine="708"/>
        <w:rPr>
          <w:rFonts w:cs="Times New Roman"/>
          <w:bCs/>
          <w:sz w:val="28"/>
          <w:szCs w:val="22"/>
        </w:rPr>
      </w:pPr>
    </w:p>
    <w:p w:rsidR="000A4F00" w:rsidRPr="00A546F7" w:rsidRDefault="000A4F00" w:rsidP="00BF413D">
      <w:pPr>
        <w:pStyle w:val="21"/>
        <w:suppressAutoHyphens/>
        <w:spacing w:after="0" w:line="240" w:lineRule="auto"/>
        <w:ind w:right="-112" w:firstLine="708"/>
        <w:rPr>
          <w:rFonts w:cs="Times New Roman"/>
          <w:bCs/>
          <w:sz w:val="28"/>
          <w:szCs w:val="22"/>
        </w:rPr>
      </w:pPr>
    </w:p>
    <w:p w:rsidR="000A4F00" w:rsidRPr="00A546F7" w:rsidRDefault="000A4F00" w:rsidP="00BF413D">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BF413D">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BF413D">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BF413D">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BF413D">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BF413D">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BF413D">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BF413D">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BF413D">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ехдневный срок со дня оплаты.</w:t>
      </w:r>
    </w:p>
    <w:p w:rsidR="000A4F00" w:rsidRPr="00A546F7" w:rsidRDefault="000A4F00" w:rsidP="00BF413D">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BF413D">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Pr="00A546F7" w:rsidRDefault="000A4F00" w:rsidP="00BF413D">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BF413D">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Pr="00A546F7" w:rsidRDefault="000A4F00" w:rsidP="00BF413D">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BF413D">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w:t>
      </w:r>
      <w:r w:rsidRPr="00A546F7">
        <w:rPr>
          <w:rFonts w:cs="Times New Roman"/>
          <w:iCs/>
          <w:sz w:val="28"/>
          <w:szCs w:val="22"/>
        </w:rPr>
        <w:lastRenderedPageBreak/>
        <w:t>Договора.</w:t>
      </w:r>
    </w:p>
    <w:p w:rsidR="000A4F00" w:rsidRPr="00031271" w:rsidRDefault="000A4F00" w:rsidP="00BF413D">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BF413D">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BF413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BF413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BF413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рассматриваются в судебном порядке.</w:t>
      </w:r>
    </w:p>
    <w:p w:rsidR="000A4F00" w:rsidRPr="00A546F7" w:rsidRDefault="000A4F00" w:rsidP="00BF413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BF413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BF413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BF413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BF413D">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BF413D">
      <w:pPr>
        <w:pStyle w:val="a3"/>
        <w:widowControl w:val="0"/>
        <w:numPr>
          <w:ilvl w:val="0"/>
          <w:numId w:val="9"/>
        </w:numPr>
        <w:suppressAutoHyphens/>
        <w:ind w:right="-91"/>
        <w:jc w:val="center"/>
        <w:rPr>
          <w:rFonts w:ascii="Times New Roman" w:hAnsi="Times New Roman" w:cs="Times New Roman"/>
          <w:b w:val="0"/>
          <w:bCs w:val="0"/>
          <w:sz w:val="28"/>
          <w:szCs w:val="22"/>
        </w:rPr>
      </w:pPr>
      <w:bookmarkStart w:id="0" w:name="_GoBack"/>
      <w:bookmarkEnd w:id="0"/>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BF413D">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BF413D">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BF413D">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BF413D">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BF413D">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BF413D">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BF413D">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BF413D">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BF413D">
      <w:pPr>
        <w:widowControl w:val="0"/>
        <w:suppressAutoHyphens/>
        <w:ind w:right="-89" w:hanging="708"/>
        <w:jc w:val="center"/>
        <w:rPr>
          <w:rFonts w:cs="Times New Roman"/>
          <w:bCs/>
          <w:snapToGrid w:val="0"/>
          <w:sz w:val="28"/>
          <w:szCs w:val="22"/>
        </w:rPr>
      </w:pPr>
    </w:p>
    <w:p w:rsidR="000A4F00" w:rsidRPr="00A546F7" w:rsidRDefault="000A4F00" w:rsidP="00BF413D">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BF413D">
      <w:pPr>
        <w:widowControl w:val="0"/>
        <w:suppressAutoHyphens/>
        <w:ind w:right="-89" w:hanging="708"/>
        <w:jc w:val="center"/>
        <w:rPr>
          <w:rFonts w:cs="Times New Roman"/>
          <w:bCs/>
          <w:snapToGrid w:val="0"/>
          <w:sz w:val="28"/>
          <w:szCs w:val="22"/>
        </w:rPr>
      </w:pPr>
    </w:p>
    <w:p w:rsidR="000A4F00" w:rsidRPr="00A546F7" w:rsidRDefault="000A4F00" w:rsidP="00BF413D">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BF413D">
      <w:pPr>
        <w:pStyle w:val="21"/>
        <w:suppressAutoHyphens/>
        <w:ind w:right="-89"/>
        <w:rPr>
          <w:bCs/>
          <w:sz w:val="28"/>
          <w:szCs w:val="22"/>
        </w:rPr>
      </w:pPr>
    </w:p>
    <w:p w:rsidR="00C34229" w:rsidRDefault="00C34229" w:rsidP="00BF413D">
      <w:pPr>
        <w:pStyle w:val="a5"/>
        <w:suppressAutoHyphens/>
        <w:spacing w:after="0" w:line="192" w:lineRule="auto"/>
        <w:rPr>
          <w:rFonts w:cs="Times New Roman"/>
          <w:sz w:val="26"/>
          <w:szCs w:val="26"/>
        </w:rPr>
      </w:pPr>
    </w:p>
    <w:sectPr w:rsidR="00C34229" w:rsidSect="00FA019D">
      <w:headerReference w:type="default" r:id="rId11"/>
      <w:pgSz w:w="11906" w:h="16838"/>
      <w:pgMar w:top="567" w:right="851" w:bottom="567" w:left="1701"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BF413D">
          <w:rPr>
            <w:noProof/>
          </w:rPr>
          <w:t>42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33BC8"/>
    <w:rsid w:val="002358F7"/>
    <w:rsid w:val="002475CC"/>
    <w:rsid w:val="0027209A"/>
    <w:rsid w:val="00285938"/>
    <w:rsid w:val="002A47AF"/>
    <w:rsid w:val="003B2370"/>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BF413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A019D"/>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E2F911-202D-43F1-BFFF-BE5A2FFAD404}"/>
</file>

<file path=customXml/itemProps2.xml><?xml version="1.0" encoding="utf-8"?>
<ds:datastoreItem xmlns:ds="http://schemas.openxmlformats.org/officeDocument/2006/customXml" ds:itemID="{5263EE91-0630-41E3-9A7D-FD998B650CFB}"/>
</file>

<file path=customXml/itemProps3.xml><?xml version="1.0" encoding="utf-8"?>
<ds:datastoreItem xmlns:ds="http://schemas.openxmlformats.org/officeDocument/2006/customXml" ds:itemID="{BDE7A925-5773-45AE-8A76-A05453293B8D}"/>
</file>

<file path=customXml/itemProps4.xml><?xml version="1.0" encoding="utf-8"?>
<ds:datastoreItem xmlns:ds="http://schemas.openxmlformats.org/officeDocument/2006/customXml" ds:itemID="{DDB77F5D-F819-4960-A706-3B13F0451336}"/>
</file>

<file path=docProps/app.xml><?xml version="1.0" encoding="utf-8"?>
<Properties xmlns="http://schemas.openxmlformats.org/officeDocument/2006/extended-properties" xmlns:vt="http://schemas.openxmlformats.org/officeDocument/2006/docPropsVTypes">
  <Template>Normal</Template>
  <TotalTime>523</TotalTime>
  <Pages>10</Pages>
  <Words>3519</Words>
  <Characters>20064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48</cp:revision>
  <cp:lastPrinted>2017-08-25T03:31:00Z</cp:lastPrinted>
  <dcterms:created xsi:type="dcterms:W3CDTF">2016-11-17T10:08:00Z</dcterms:created>
  <dcterms:modified xsi:type="dcterms:W3CDTF">2017-10-02T05:36:00Z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